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36" w:rsidRPr="002B7536" w:rsidRDefault="001F7857" w:rsidP="00DD6592">
      <w:pPr>
        <w:jc w:val="center"/>
        <w:rPr>
          <w:rFonts w:ascii="BrowalliaUPC" w:hAnsi="BrowalliaUPC" w:cs="BrowalliaUPC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-264795</wp:posOffset>
            </wp:positionV>
            <wp:extent cx="1049655" cy="1026795"/>
            <wp:effectExtent l="0" t="0" r="0" b="1905"/>
            <wp:wrapTopAndBottom/>
            <wp:docPr id="8" name="Picture 8" descr="newlogo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logoI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-232410</wp:posOffset>
            </wp:positionV>
            <wp:extent cx="981075" cy="981075"/>
            <wp:effectExtent l="0" t="0" r="0" b="9525"/>
            <wp:wrapTopAndBottom/>
            <wp:docPr id="7" name="Picture 7" descr="200px-Political_Science_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0px-Political_Science_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536" w:rsidRPr="002B7536">
        <w:rPr>
          <w:rFonts w:ascii="BrowalliaUPC" w:hAnsi="BrowalliaUPC" w:cs="BrowalliaUPC"/>
          <w:b/>
          <w:bCs/>
          <w:sz w:val="36"/>
          <w:szCs w:val="36"/>
          <w:cs/>
        </w:rPr>
        <w:t>ใบตอบรับการเสวนาทางวิชาการ</w:t>
      </w:r>
    </w:p>
    <w:p w:rsidR="002B7536" w:rsidRPr="002B7536" w:rsidRDefault="002B7536" w:rsidP="002B7536">
      <w:pPr>
        <w:jc w:val="center"/>
        <w:rPr>
          <w:rFonts w:ascii="BrowalliaUPC" w:hAnsi="BrowalliaUPC" w:cs="BrowalliaUPC"/>
          <w:b/>
          <w:bCs/>
          <w:sz w:val="36"/>
          <w:szCs w:val="36"/>
        </w:rPr>
      </w:pPr>
      <w:r w:rsidRPr="002B7536">
        <w:rPr>
          <w:rFonts w:ascii="BrowalliaUPC" w:hAnsi="BrowalliaUPC" w:cs="BrowalliaUPC"/>
          <w:b/>
          <w:bCs/>
          <w:sz w:val="36"/>
          <w:szCs w:val="36"/>
          <w:cs/>
        </w:rPr>
        <w:t>เรื่อง “จักรวรรดินิยมกับการก่อการร้ายสากล</w:t>
      </w:r>
      <w:r w:rsidRPr="002B7536">
        <w:rPr>
          <w:rFonts w:ascii="BrowalliaUPC" w:hAnsi="BrowalliaUPC" w:cs="BrowalliaUPC"/>
          <w:b/>
          <w:bCs/>
          <w:sz w:val="36"/>
          <w:szCs w:val="36"/>
        </w:rPr>
        <w:t>:</w:t>
      </w:r>
    </w:p>
    <w:p w:rsidR="002B7536" w:rsidRPr="002B7536" w:rsidRDefault="002B7536" w:rsidP="002B7536">
      <w:pPr>
        <w:jc w:val="center"/>
        <w:rPr>
          <w:rFonts w:ascii="BrowalliaUPC" w:hAnsi="BrowalliaUPC" w:cs="BrowalliaUPC"/>
          <w:b/>
          <w:bCs/>
          <w:sz w:val="36"/>
          <w:szCs w:val="36"/>
          <w:cs/>
        </w:rPr>
      </w:pPr>
      <w:r w:rsidRPr="002B7536">
        <w:rPr>
          <w:rFonts w:ascii="BrowalliaUPC" w:hAnsi="BrowalliaUPC" w:cs="BrowalliaUPC"/>
          <w:b/>
          <w:bCs/>
          <w:sz w:val="36"/>
          <w:szCs w:val="36"/>
          <w:cs/>
        </w:rPr>
        <w:t xml:space="preserve">วิกฤตความมั่นคงโลกจากวินาศกรรม </w:t>
      </w:r>
      <w:r w:rsidRPr="002B7536">
        <w:rPr>
          <w:rFonts w:ascii="BrowalliaUPC" w:hAnsi="BrowalliaUPC" w:cs="BrowalliaUPC"/>
          <w:b/>
          <w:bCs/>
          <w:sz w:val="36"/>
          <w:szCs w:val="36"/>
        </w:rPr>
        <w:t xml:space="preserve">9/11 </w:t>
      </w:r>
      <w:r w:rsidRPr="002B7536">
        <w:rPr>
          <w:rFonts w:ascii="BrowalliaUPC" w:hAnsi="BrowalliaUPC" w:cs="BrowalliaUPC"/>
          <w:b/>
          <w:bCs/>
          <w:sz w:val="36"/>
          <w:szCs w:val="36"/>
          <w:cs/>
        </w:rPr>
        <w:t>ถึงโศกนา</w:t>
      </w:r>
      <w:r w:rsidR="001F7857">
        <w:rPr>
          <w:rFonts w:ascii="BrowalliaUPC" w:hAnsi="BrowalliaUPC" w:cs="BrowalliaUPC" w:hint="cs"/>
          <w:b/>
          <w:bCs/>
          <w:sz w:val="36"/>
          <w:szCs w:val="36"/>
          <w:cs/>
        </w:rPr>
        <w:t>ฏ</w:t>
      </w:r>
      <w:bookmarkStart w:id="0" w:name="_GoBack"/>
      <w:bookmarkEnd w:id="0"/>
      <w:r w:rsidRPr="002B7536">
        <w:rPr>
          <w:rFonts w:ascii="BrowalliaUPC" w:hAnsi="BrowalliaUPC" w:cs="BrowalliaUPC"/>
          <w:b/>
          <w:bCs/>
          <w:sz w:val="36"/>
          <w:szCs w:val="36"/>
          <w:cs/>
        </w:rPr>
        <w:t>กรรมปารีส”</w:t>
      </w:r>
    </w:p>
    <w:p w:rsidR="002B7536" w:rsidRPr="002B7536" w:rsidRDefault="002B7536" w:rsidP="002B7536">
      <w:pPr>
        <w:ind w:left="1440" w:firstLine="720"/>
        <w:rPr>
          <w:rFonts w:ascii="BrowalliaUPC" w:hAnsi="BrowalliaUPC" w:cs="BrowalliaUPC"/>
          <w:color w:val="171717"/>
          <w:sz w:val="32"/>
          <w:szCs w:val="32"/>
          <w:cs/>
        </w:rPr>
      </w:pPr>
      <w:r w:rsidRPr="002B7536">
        <w:rPr>
          <w:rFonts w:ascii="BrowalliaUPC" w:hAnsi="BrowalliaUPC" w:cs="BrowalliaUPC"/>
          <w:color w:val="171717"/>
          <w:sz w:val="32"/>
          <w:szCs w:val="32"/>
          <w:cs/>
        </w:rPr>
        <w:t xml:space="preserve">วันจันทร์ที่ </w:t>
      </w:r>
      <w:r w:rsidRPr="002B7536">
        <w:rPr>
          <w:rFonts w:ascii="BrowalliaUPC" w:hAnsi="BrowalliaUPC" w:cs="BrowalliaUPC"/>
          <w:color w:val="171717"/>
          <w:sz w:val="32"/>
          <w:szCs w:val="32"/>
        </w:rPr>
        <w:t>30</w:t>
      </w:r>
      <w:r w:rsidRPr="002B7536">
        <w:rPr>
          <w:rFonts w:ascii="BrowalliaUPC" w:hAnsi="BrowalliaUPC" w:cs="BrowalliaUPC"/>
          <w:color w:val="171717"/>
          <w:sz w:val="32"/>
          <w:szCs w:val="32"/>
          <w:cs/>
        </w:rPr>
        <w:t xml:space="preserve"> พฤศจิกายน 2558</w:t>
      </w:r>
      <w:r w:rsidRPr="002B7536">
        <w:rPr>
          <w:rFonts w:ascii="BrowalliaUPC" w:hAnsi="BrowalliaUPC" w:cs="BrowalliaUPC"/>
          <w:color w:val="171717"/>
          <w:sz w:val="32"/>
          <w:szCs w:val="32"/>
        </w:rPr>
        <w:t xml:space="preserve">  </w:t>
      </w:r>
      <w:r w:rsidRPr="002B7536">
        <w:rPr>
          <w:rFonts w:ascii="BrowalliaUPC" w:hAnsi="BrowalliaUPC" w:cs="BrowalliaUPC"/>
          <w:color w:val="171717"/>
          <w:sz w:val="32"/>
          <w:szCs w:val="32"/>
          <w:cs/>
        </w:rPr>
        <w:t xml:space="preserve">เวลา </w:t>
      </w:r>
      <w:r w:rsidRPr="00477B39">
        <w:rPr>
          <w:rFonts w:ascii="Browallia News" w:hAnsi="Browallia News" w:cs="Browallia News"/>
          <w:color w:val="171717"/>
          <w:sz w:val="32"/>
          <w:szCs w:val="32"/>
          <w:cs/>
        </w:rPr>
        <w:t>09.00 -1</w:t>
      </w:r>
      <w:r w:rsidRPr="00477B39">
        <w:rPr>
          <w:rFonts w:ascii="Browallia News" w:hAnsi="Browallia News" w:cs="Browallia News"/>
          <w:color w:val="171717"/>
          <w:sz w:val="32"/>
          <w:szCs w:val="32"/>
        </w:rPr>
        <w:t>2</w:t>
      </w:r>
      <w:r w:rsidRPr="00477B39">
        <w:rPr>
          <w:rFonts w:ascii="Browallia News" w:hAnsi="Browallia News" w:cs="Browallia News"/>
          <w:color w:val="171717"/>
          <w:sz w:val="32"/>
          <w:szCs w:val="32"/>
          <w:cs/>
        </w:rPr>
        <w:t>.</w:t>
      </w:r>
      <w:r w:rsidRPr="00477B39">
        <w:rPr>
          <w:rFonts w:ascii="Browallia News" w:hAnsi="Browallia News" w:cs="Browallia News"/>
          <w:color w:val="171717"/>
          <w:sz w:val="32"/>
          <w:szCs w:val="32"/>
        </w:rPr>
        <w:t>15</w:t>
      </w:r>
      <w:r w:rsidRPr="002B7536">
        <w:rPr>
          <w:rFonts w:ascii="BrowalliaUPC" w:hAnsi="BrowalliaUPC" w:cs="BrowalliaUPC"/>
          <w:color w:val="171717"/>
          <w:sz w:val="32"/>
          <w:szCs w:val="32"/>
          <w:cs/>
        </w:rPr>
        <w:t xml:space="preserve"> น.</w:t>
      </w:r>
    </w:p>
    <w:p w:rsidR="002B7536" w:rsidRPr="002B7536" w:rsidRDefault="002B7536" w:rsidP="002B7536">
      <w:pPr>
        <w:jc w:val="center"/>
        <w:rPr>
          <w:rFonts w:ascii="BrowalliaUPC" w:hAnsi="BrowalliaUPC" w:cs="BrowalliaUPC"/>
          <w:color w:val="171717"/>
          <w:sz w:val="32"/>
          <w:szCs w:val="32"/>
          <w:cs/>
        </w:rPr>
      </w:pPr>
      <w:r w:rsidRPr="002B7536">
        <w:rPr>
          <w:rFonts w:ascii="BrowalliaUPC" w:hAnsi="BrowalliaUPC" w:cs="BrowalliaUPC"/>
          <w:color w:val="171717"/>
          <w:sz w:val="32"/>
          <w:szCs w:val="32"/>
          <w:cs/>
        </w:rPr>
        <w:t xml:space="preserve">ณ  ห้อง </w:t>
      </w:r>
      <w:r w:rsidRPr="00477B39">
        <w:rPr>
          <w:rFonts w:ascii="Browallia News" w:hAnsi="Browallia News" w:cs="Browallia News"/>
          <w:color w:val="171717"/>
          <w:sz w:val="32"/>
          <w:szCs w:val="32"/>
          <w:cs/>
        </w:rPr>
        <w:t xml:space="preserve">210 </w:t>
      </w:r>
      <w:r w:rsidRPr="002B7536">
        <w:rPr>
          <w:rFonts w:ascii="BrowalliaUPC" w:hAnsi="BrowalliaUPC" w:cs="BrowalliaUPC"/>
          <w:color w:val="171717"/>
          <w:sz w:val="32"/>
          <w:szCs w:val="32"/>
          <w:cs/>
        </w:rPr>
        <w:t xml:space="preserve">ชั้น </w:t>
      </w:r>
      <w:r w:rsidRPr="00477B39">
        <w:rPr>
          <w:rFonts w:ascii="Browallia News" w:hAnsi="Browallia News" w:cs="Browallia News"/>
          <w:color w:val="171717"/>
          <w:sz w:val="32"/>
          <w:szCs w:val="32"/>
          <w:cs/>
        </w:rPr>
        <w:t>2</w:t>
      </w:r>
      <w:r w:rsidRPr="002B7536">
        <w:rPr>
          <w:rFonts w:ascii="BrowalliaUPC" w:hAnsi="BrowalliaUPC" w:cs="BrowalliaUPC"/>
          <w:color w:val="171717"/>
          <w:sz w:val="32"/>
          <w:szCs w:val="32"/>
          <w:cs/>
        </w:rPr>
        <w:t xml:space="preserve"> อาคารมหาจุฬาลงกรณ์ จุฬาลงกรณ์มหาวิทยาลัย</w:t>
      </w:r>
    </w:p>
    <w:p w:rsidR="002B7536" w:rsidRPr="002B7536" w:rsidRDefault="002B7536" w:rsidP="002B7536">
      <w:pPr>
        <w:jc w:val="center"/>
        <w:rPr>
          <w:rFonts w:ascii="BrowalliaUPC" w:hAnsi="BrowalliaUPC" w:cs="BrowalliaUPC"/>
          <w:sz w:val="32"/>
          <w:szCs w:val="32"/>
        </w:rPr>
      </w:pPr>
      <w:r w:rsidRPr="002B7536">
        <w:rPr>
          <w:rFonts w:ascii="BrowalliaUPC" w:hAnsi="BrowalliaUPC" w:cs="BrowalliaUPC"/>
          <w:sz w:val="32"/>
          <w:szCs w:val="32"/>
          <w:cs/>
        </w:rPr>
        <w:t>*************************************************************************************************</w:t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</w:rPr>
      </w:pPr>
      <w:r w:rsidRPr="002B7536">
        <w:rPr>
          <w:rFonts w:ascii="BrowalliaUPC" w:hAnsi="BrowalliaUPC" w:cs="BrowalliaUPC"/>
          <w:sz w:val="30"/>
          <w:szCs w:val="30"/>
          <w:cs/>
        </w:rPr>
        <w:t>1. ชื่อ-นามสกุล</w:t>
      </w:r>
      <w:r w:rsidRPr="002B7536">
        <w:rPr>
          <w:rFonts w:ascii="BrowalliaUPC" w:hAnsi="BrowalliaUPC" w:cs="BrowalliaUPC"/>
          <w:sz w:val="30"/>
          <w:szCs w:val="30"/>
        </w:rPr>
        <w:t xml:space="preserve"> 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2B7536">
        <w:rPr>
          <w:rFonts w:ascii="BrowalliaUPC" w:hAnsi="BrowalliaUPC" w:cs="BrowalliaUPC"/>
          <w:sz w:val="30"/>
          <w:szCs w:val="30"/>
        </w:rPr>
        <w:t xml:space="preserve">                                   </w:t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</w:rPr>
      </w:pPr>
      <w:r w:rsidRPr="002B7536">
        <w:rPr>
          <w:rFonts w:ascii="BrowalliaUPC" w:hAnsi="BrowalliaUPC" w:cs="BrowalliaUPC"/>
          <w:sz w:val="30"/>
          <w:szCs w:val="30"/>
          <w:cs/>
        </w:rPr>
        <w:t>หน่วยงาน</w:t>
      </w:r>
      <w:r w:rsidRPr="002B7536">
        <w:rPr>
          <w:rFonts w:ascii="BrowalliaUPC" w:hAnsi="BrowalliaUPC" w:cs="BrowalliaUPC"/>
          <w:b/>
          <w:bCs/>
          <w:sz w:val="30"/>
          <w:szCs w:val="30"/>
          <w:cs/>
        </w:rPr>
        <w:t>.</w:t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</w:rPr>
      </w:pPr>
      <w:r w:rsidRPr="002B7536">
        <w:rPr>
          <w:rFonts w:ascii="BrowalliaUPC" w:hAnsi="BrowalliaUPC" w:cs="BrowalliaUPC"/>
          <w:sz w:val="30"/>
          <w:szCs w:val="30"/>
          <w:cs/>
        </w:rPr>
        <w:t>ที่อยู่ติดต่อ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t>..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t xml:space="preserve"> </w:t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</w:rPr>
      </w:pP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t>..</w:t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</w:rPr>
      </w:pPr>
      <w:r w:rsidRPr="002B7536">
        <w:rPr>
          <w:rFonts w:ascii="BrowalliaUPC" w:hAnsi="BrowalliaUPC" w:cs="BrowalliaUPC"/>
          <w:sz w:val="30"/>
          <w:szCs w:val="30"/>
          <w:cs/>
        </w:rPr>
        <w:t>โทรศัพท์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  <w:cs/>
        </w:rPr>
        <w:t>โทรสาร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t>…</w:t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  <w:cs/>
        </w:rPr>
      </w:pPr>
      <w:r w:rsidRPr="002B7536">
        <w:rPr>
          <w:rFonts w:ascii="BrowalliaUPC" w:hAnsi="BrowalliaUPC" w:cs="BrowalliaUPC"/>
          <w:sz w:val="30"/>
          <w:szCs w:val="30"/>
        </w:rPr>
        <w:t xml:space="preserve">e-mail 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  <w:cs/>
        </w:rPr>
        <w:t>.</w:t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</w:rPr>
      </w:pPr>
      <w:r w:rsidRPr="002B7536">
        <w:rPr>
          <w:rFonts w:ascii="BrowalliaUPC" w:hAnsi="BrowalliaUPC" w:cs="BrowalliaUPC"/>
          <w:sz w:val="30"/>
          <w:szCs w:val="30"/>
          <w:cs/>
        </w:rPr>
        <w:t>2. ชื่อ-นามสกุล</w:t>
      </w:r>
      <w:r w:rsidRPr="002B7536">
        <w:rPr>
          <w:rFonts w:ascii="BrowalliaUPC" w:hAnsi="BrowalliaUPC" w:cs="BrowalliaUPC"/>
          <w:sz w:val="30"/>
          <w:szCs w:val="30"/>
        </w:rPr>
        <w:t xml:space="preserve"> 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2B7536">
        <w:rPr>
          <w:rFonts w:ascii="BrowalliaUPC" w:hAnsi="BrowalliaUPC" w:cs="BrowalliaUPC"/>
          <w:sz w:val="30"/>
          <w:szCs w:val="30"/>
        </w:rPr>
        <w:t xml:space="preserve">                                   </w:t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</w:rPr>
      </w:pPr>
      <w:r w:rsidRPr="002B7536">
        <w:rPr>
          <w:rFonts w:ascii="BrowalliaUPC" w:hAnsi="BrowalliaUPC" w:cs="BrowalliaUPC"/>
          <w:sz w:val="30"/>
          <w:szCs w:val="30"/>
          <w:cs/>
        </w:rPr>
        <w:t>ชื่อหน่วยงาน</w:t>
      </w:r>
      <w:r w:rsidRPr="002B7536">
        <w:rPr>
          <w:rFonts w:ascii="BrowalliaUPC" w:hAnsi="BrowalliaUPC" w:cs="BrowalliaUPC"/>
          <w:b/>
          <w:bCs/>
          <w:sz w:val="30"/>
          <w:szCs w:val="30"/>
          <w:cs/>
        </w:rPr>
        <w:t>.</w:t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b/>
          <w:bCs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t>.</w:t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</w:rPr>
      </w:pPr>
      <w:r w:rsidRPr="002B7536">
        <w:rPr>
          <w:rFonts w:ascii="BrowalliaUPC" w:hAnsi="BrowalliaUPC" w:cs="BrowalliaUPC"/>
          <w:sz w:val="30"/>
          <w:szCs w:val="30"/>
          <w:cs/>
        </w:rPr>
        <w:t>ที่อยู่ติดต่อ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t>..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t xml:space="preserve"> </w:t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</w:rPr>
      </w:pP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t>.</w:t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</w:rPr>
      </w:pPr>
      <w:r w:rsidRPr="002B7536">
        <w:rPr>
          <w:rFonts w:ascii="BrowalliaUPC" w:hAnsi="BrowalliaUPC" w:cs="BrowalliaUPC"/>
          <w:sz w:val="30"/>
          <w:szCs w:val="30"/>
          <w:cs/>
        </w:rPr>
        <w:t>โทรศัพท์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  <w:cs/>
        </w:rPr>
        <w:t>โทรสาร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t>…</w:t>
      </w:r>
    </w:p>
    <w:p w:rsidR="002B7536" w:rsidRPr="002B7536" w:rsidRDefault="002B7536" w:rsidP="002B7536">
      <w:pPr>
        <w:rPr>
          <w:rFonts w:ascii="BrowalliaUPC" w:hAnsi="BrowalliaUPC" w:cs="BrowalliaUPC"/>
          <w:sz w:val="30"/>
          <w:szCs w:val="30"/>
        </w:rPr>
      </w:pPr>
      <w:r w:rsidRPr="002B7536">
        <w:rPr>
          <w:rFonts w:ascii="BrowalliaUPC" w:hAnsi="BrowalliaUPC" w:cs="BrowalliaUPC"/>
          <w:sz w:val="30"/>
          <w:szCs w:val="30"/>
        </w:rPr>
        <w:t xml:space="preserve">e-mail </w:t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</w:rPr>
        <w:sym w:font="Symbol" w:char="F0BC"/>
      </w:r>
      <w:r w:rsidRPr="002B7536">
        <w:rPr>
          <w:rFonts w:ascii="BrowalliaUPC" w:hAnsi="BrowalliaUPC" w:cs="BrowalliaUPC"/>
          <w:sz w:val="30"/>
          <w:szCs w:val="30"/>
          <w:cs/>
        </w:rPr>
        <w:t>.</w:t>
      </w:r>
    </w:p>
    <w:p w:rsidR="002B7536" w:rsidRPr="002B7536" w:rsidRDefault="002B7536" w:rsidP="002B7536">
      <w:pPr>
        <w:jc w:val="both"/>
        <w:rPr>
          <w:rFonts w:ascii="BrowalliaUPC" w:hAnsi="BrowalliaUPC" w:cs="BrowalliaUPC"/>
          <w:b/>
          <w:bCs/>
          <w:sz w:val="30"/>
          <w:szCs w:val="30"/>
        </w:rPr>
      </w:pPr>
      <w:r w:rsidRPr="002B7536">
        <w:rPr>
          <w:rFonts w:ascii="BrowalliaUPC" w:hAnsi="BrowalliaUPC" w:cs="BrowalliaUPC"/>
          <w:b/>
          <w:bCs/>
          <w:sz w:val="30"/>
          <w:szCs w:val="30"/>
          <w:cs/>
        </w:rPr>
        <w:t>หมายเหตุ</w:t>
      </w:r>
      <w:r w:rsidRPr="002B7536">
        <w:rPr>
          <w:rFonts w:ascii="BrowalliaUPC" w:hAnsi="BrowalliaUPC" w:cs="BrowalliaUPC"/>
          <w:b/>
          <w:bCs/>
          <w:sz w:val="30"/>
          <w:szCs w:val="30"/>
        </w:rPr>
        <w:t>:</w:t>
      </w:r>
      <w:r w:rsidRPr="002B7536">
        <w:rPr>
          <w:rFonts w:ascii="BrowalliaUPC" w:hAnsi="BrowalliaUPC" w:cs="BrowalliaUPC"/>
          <w:sz w:val="30"/>
          <w:szCs w:val="30"/>
          <w:cs/>
        </w:rPr>
        <w:t xml:space="preserve"> </w:t>
      </w:r>
      <w:r w:rsidR="00477B39" w:rsidRPr="002B7536">
        <w:rPr>
          <w:rFonts w:ascii="BrowalliaUPC" w:hAnsi="BrowalliaUPC" w:cs="BrowalliaUPC"/>
          <w:sz w:val="30"/>
          <w:szCs w:val="30"/>
          <w:cs/>
        </w:rPr>
        <w:t xml:space="preserve">ลงทะเบียน </w:t>
      </w:r>
      <w:r w:rsidR="00477B39" w:rsidRPr="002B7536">
        <w:rPr>
          <w:rFonts w:ascii="BrowalliaUPC" w:hAnsi="BrowalliaUPC" w:cs="BrowalliaUPC"/>
          <w:sz w:val="30"/>
          <w:szCs w:val="30"/>
        </w:rPr>
        <w:t xml:space="preserve">online </w:t>
      </w:r>
      <w:r w:rsidR="00477B39" w:rsidRPr="002B7536">
        <w:rPr>
          <w:rFonts w:ascii="BrowalliaUPC" w:hAnsi="BrowalliaUPC" w:cs="BrowalliaUPC"/>
          <w:sz w:val="30"/>
          <w:szCs w:val="30"/>
          <w:cs/>
        </w:rPr>
        <w:t xml:space="preserve">ได้ที่ </w:t>
      </w:r>
      <w:r w:rsidR="00477B39" w:rsidRPr="002B7536">
        <w:rPr>
          <w:rFonts w:ascii="BrowalliaUPC" w:hAnsi="BrowalliaUPC" w:cs="BrowalliaUPC"/>
          <w:sz w:val="30"/>
          <w:szCs w:val="30"/>
        </w:rPr>
        <w:t xml:space="preserve">www.ias.chula.ac.th </w:t>
      </w:r>
      <w:r w:rsidR="00477B39">
        <w:rPr>
          <w:rFonts w:ascii="BrowalliaUPC" w:hAnsi="BrowalliaUPC" w:cs="BrowalliaUPC" w:hint="cs"/>
          <w:sz w:val="30"/>
          <w:szCs w:val="30"/>
          <w:cs/>
        </w:rPr>
        <w:t>หรือ</w:t>
      </w:r>
      <w:r w:rsidRPr="002B7536">
        <w:rPr>
          <w:rFonts w:ascii="BrowalliaUPC" w:hAnsi="BrowalliaUPC" w:cs="BrowalliaUPC"/>
          <w:sz w:val="30"/>
          <w:szCs w:val="30"/>
          <w:cs/>
        </w:rPr>
        <w:t xml:space="preserve">ส่งใบตอบรับที่ </w:t>
      </w:r>
      <w:r w:rsidRPr="002B7536">
        <w:rPr>
          <w:rFonts w:ascii="BrowalliaUPC" w:hAnsi="BrowalliaUPC" w:cs="BrowalliaUPC"/>
          <w:sz w:val="30"/>
          <w:szCs w:val="30"/>
        </w:rPr>
        <w:t xml:space="preserve">e-mail: thitikarn.p@chula.ac.th, sornplang@hotmail.com </w:t>
      </w:r>
      <w:r w:rsidRPr="002B7536">
        <w:rPr>
          <w:rFonts w:ascii="BrowalliaUPC" w:hAnsi="BrowalliaUPC" w:cs="BrowalliaUPC"/>
          <w:sz w:val="30"/>
          <w:szCs w:val="30"/>
          <w:cs/>
        </w:rPr>
        <w:t xml:space="preserve">หรือที่ เบอร์โทรสาร </w:t>
      </w:r>
      <w:r w:rsidRPr="00477B39">
        <w:rPr>
          <w:rFonts w:ascii="Browallia News" w:hAnsi="Browallia News" w:cs="Browallia News"/>
          <w:sz w:val="30"/>
          <w:szCs w:val="30"/>
          <w:cs/>
        </w:rPr>
        <w:t>02-255-1124</w:t>
      </w:r>
      <w:r w:rsidRPr="002B7536">
        <w:rPr>
          <w:rFonts w:ascii="BrowalliaUPC" w:hAnsi="BrowalliaUPC" w:cs="BrowalliaUPC"/>
          <w:sz w:val="30"/>
          <w:szCs w:val="30"/>
          <w:cs/>
        </w:rPr>
        <w:t xml:space="preserve"> สอบถามรายละเอียดเพิ่มเติมได้ที่คุณธิติกานต์  เบอร์โทรศัพท์ </w:t>
      </w:r>
      <w:r w:rsidRPr="00477B39">
        <w:rPr>
          <w:rFonts w:ascii="Browallia News" w:hAnsi="Browallia News" w:cs="Browallia News"/>
          <w:sz w:val="30"/>
          <w:szCs w:val="30"/>
          <w:cs/>
        </w:rPr>
        <w:t xml:space="preserve">02-218-7463-4 </w:t>
      </w:r>
    </w:p>
    <w:p w:rsidR="002B7536" w:rsidRPr="002B7536" w:rsidRDefault="001F7857" w:rsidP="004F2F06">
      <w:pPr>
        <w:rPr>
          <w:rFonts w:ascii="TH SarabunPSK" w:hAnsi="TH SarabunPSK" w:cs="TH SarabunPSK" w:hint="cs"/>
          <w:sz w:val="28"/>
          <w:cs/>
        </w:rPr>
      </w:pPr>
      <w:r w:rsidRPr="002B7536">
        <w:rPr>
          <w:rFonts w:ascii="BrowalliaUPC" w:hAnsi="BrowalliaUPC" w:cs="BrowalliaUPC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203835</wp:posOffset>
            </wp:positionV>
            <wp:extent cx="5501640" cy="2952750"/>
            <wp:effectExtent l="0" t="0" r="3810" b="0"/>
            <wp:wrapTopAndBottom/>
            <wp:docPr id="9" name="Picture 1" descr="maps_maha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s_maha5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4" t="8482" r="3572" b="9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536" w:rsidRPr="002B7536" w:rsidSect="002B7536">
      <w:headerReference w:type="default" r:id="rId11"/>
      <w:pgSz w:w="11906" w:h="16838"/>
      <w:pgMar w:top="568" w:right="1274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36" w:rsidRDefault="00560936" w:rsidP="00CF59CA">
      <w:r>
        <w:separator/>
      </w:r>
    </w:p>
  </w:endnote>
  <w:endnote w:type="continuationSeparator" w:id="0">
    <w:p w:rsidR="00560936" w:rsidRDefault="00560936" w:rsidP="00CF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s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36" w:rsidRDefault="00560936" w:rsidP="00CF59CA">
      <w:r>
        <w:separator/>
      </w:r>
    </w:p>
  </w:footnote>
  <w:footnote w:type="continuationSeparator" w:id="0">
    <w:p w:rsidR="00560936" w:rsidRDefault="00560936" w:rsidP="00CF5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9CA" w:rsidRPr="00404070" w:rsidRDefault="00CF59CA" w:rsidP="00404070">
    <w:pPr>
      <w:pStyle w:val="Header"/>
      <w:jc w:val="right"/>
      <w:rPr>
        <w:rFonts w:ascii="Angsana New" w:hAnsi="Angsana New"/>
        <w:sz w:val="28"/>
        <w:szCs w:val="32"/>
      </w:rPr>
    </w:pPr>
    <w:r w:rsidRPr="00CF59CA">
      <w:rPr>
        <w:rFonts w:ascii="Angsana New" w:hAnsi="Angsana New"/>
        <w:sz w:val="28"/>
        <w:szCs w:val="32"/>
      </w:rPr>
      <w:fldChar w:fldCharType="begin"/>
    </w:r>
    <w:r w:rsidRPr="00CF59CA">
      <w:rPr>
        <w:rFonts w:ascii="Angsana New" w:hAnsi="Angsana New"/>
        <w:sz w:val="28"/>
        <w:szCs w:val="32"/>
      </w:rPr>
      <w:instrText xml:space="preserve"> PAGE   \* MERGEFORMAT </w:instrText>
    </w:r>
    <w:r w:rsidRPr="00CF59CA">
      <w:rPr>
        <w:rFonts w:ascii="Angsana New" w:hAnsi="Angsana New"/>
        <w:sz w:val="28"/>
        <w:szCs w:val="32"/>
      </w:rPr>
      <w:fldChar w:fldCharType="separate"/>
    </w:r>
    <w:r w:rsidR="00477B39">
      <w:rPr>
        <w:rFonts w:ascii="Angsana New" w:hAnsi="Angsana New"/>
        <w:noProof/>
        <w:sz w:val="28"/>
        <w:szCs w:val="32"/>
      </w:rPr>
      <w:t>2</w:t>
    </w:r>
    <w:r w:rsidRPr="00CF59CA">
      <w:rPr>
        <w:rFonts w:ascii="Angsana New" w:hAnsi="Angsana New"/>
        <w:noProof/>
        <w:sz w:val="28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13FC"/>
    <w:multiLevelType w:val="hybridMultilevel"/>
    <w:tmpl w:val="D0FA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6B0C"/>
    <w:multiLevelType w:val="multilevel"/>
    <w:tmpl w:val="E4E014EC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495794D"/>
    <w:multiLevelType w:val="hybridMultilevel"/>
    <w:tmpl w:val="8A02F11E"/>
    <w:lvl w:ilvl="0" w:tplc="A892759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050ED"/>
    <w:multiLevelType w:val="hybridMultilevel"/>
    <w:tmpl w:val="760AE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0666C"/>
    <w:multiLevelType w:val="multilevel"/>
    <w:tmpl w:val="1DB2C0EA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155" w:hanging="11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85530A7"/>
    <w:multiLevelType w:val="hybridMultilevel"/>
    <w:tmpl w:val="965CB64A"/>
    <w:lvl w:ilvl="0" w:tplc="F5B6E4D0">
      <w:start w:val="15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50370D46"/>
    <w:multiLevelType w:val="hybridMultilevel"/>
    <w:tmpl w:val="44DABC66"/>
    <w:lvl w:ilvl="0" w:tplc="8E248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037EE0"/>
    <w:multiLevelType w:val="hybridMultilevel"/>
    <w:tmpl w:val="E42CF362"/>
    <w:lvl w:ilvl="0" w:tplc="7B6078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E11A5F"/>
    <w:multiLevelType w:val="hybridMultilevel"/>
    <w:tmpl w:val="EAAA1E2E"/>
    <w:lvl w:ilvl="0" w:tplc="8E248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1172A"/>
    <w:multiLevelType w:val="hybridMultilevel"/>
    <w:tmpl w:val="2BCA3A1E"/>
    <w:lvl w:ilvl="0" w:tplc="CB308C0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18"/>
    <w:rsid w:val="0000263D"/>
    <w:rsid w:val="000072AF"/>
    <w:rsid w:val="000074D6"/>
    <w:rsid w:val="00052440"/>
    <w:rsid w:val="00092D92"/>
    <w:rsid w:val="00093368"/>
    <w:rsid w:val="0009483F"/>
    <w:rsid w:val="000A2D51"/>
    <w:rsid w:val="000B3E7E"/>
    <w:rsid w:val="000C593F"/>
    <w:rsid w:val="000D0240"/>
    <w:rsid w:val="00110204"/>
    <w:rsid w:val="001216F9"/>
    <w:rsid w:val="0017562A"/>
    <w:rsid w:val="0019288C"/>
    <w:rsid w:val="0019499D"/>
    <w:rsid w:val="001B15D3"/>
    <w:rsid w:val="001C0E53"/>
    <w:rsid w:val="001F7857"/>
    <w:rsid w:val="00215700"/>
    <w:rsid w:val="0023780C"/>
    <w:rsid w:val="00287469"/>
    <w:rsid w:val="002903AA"/>
    <w:rsid w:val="002B2B7B"/>
    <w:rsid w:val="002B7536"/>
    <w:rsid w:val="002F4F1A"/>
    <w:rsid w:val="00300FBB"/>
    <w:rsid w:val="00301E73"/>
    <w:rsid w:val="00302618"/>
    <w:rsid w:val="003063C0"/>
    <w:rsid w:val="00323A7D"/>
    <w:rsid w:val="00340559"/>
    <w:rsid w:val="0035631A"/>
    <w:rsid w:val="0037266C"/>
    <w:rsid w:val="00372B1B"/>
    <w:rsid w:val="00380D39"/>
    <w:rsid w:val="00381385"/>
    <w:rsid w:val="003A78F8"/>
    <w:rsid w:val="003D46D1"/>
    <w:rsid w:val="003E0CAC"/>
    <w:rsid w:val="003F3E7F"/>
    <w:rsid w:val="00404070"/>
    <w:rsid w:val="00426C06"/>
    <w:rsid w:val="00436CBB"/>
    <w:rsid w:val="0046561E"/>
    <w:rsid w:val="004669D1"/>
    <w:rsid w:val="00466A60"/>
    <w:rsid w:val="00473EA3"/>
    <w:rsid w:val="00477B39"/>
    <w:rsid w:val="004A07C8"/>
    <w:rsid w:val="004F2F06"/>
    <w:rsid w:val="005527E4"/>
    <w:rsid w:val="00560936"/>
    <w:rsid w:val="0056790E"/>
    <w:rsid w:val="005766D9"/>
    <w:rsid w:val="005768BE"/>
    <w:rsid w:val="005905AE"/>
    <w:rsid w:val="005975C0"/>
    <w:rsid w:val="005B249B"/>
    <w:rsid w:val="005B2F9B"/>
    <w:rsid w:val="0065284C"/>
    <w:rsid w:val="006973C3"/>
    <w:rsid w:val="006A542C"/>
    <w:rsid w:val="006B3395"/>
    <w:rsid w:val="006C5874"/>
    <w:rsid w:val="00747EA3"/>
    <w:rsid w:val="007527EC"/>
    <w:rsid w:val="00784DBB"/>
    <w:rsid w:val="00787225"/>
    <w:rsid w:val="007A0580"/>
    <w:rsid w:val="007B76B8"/>
    <w:rsid w:val="007E40D0"/>
    <w:rsid w:val="007F33F7"/>
    <w:rsid w:val="00803F36"/>
    <w:rsid w:val="00807B8A"/>
    <w:rsid w:val="0082403C"/>
    <w:rsid w:val="0084424C"/>
    <w:rsid w:val="00892DA9"/>
    <w:rsid w:val="00895A12"/>
    <w:rsid w:val="008B600B"/>
    <w:rsid w:val="008F2A18"/>
    <w:rsid w:val="009015F1"/>
    <w:rsid w:val="0092499E"/>
    <w:rsid w:val="0097364B"/>
    <w:rsid w:val="009925C0"/>
    <w:rsid w:val="009B269D"/>
    <w:rsid w:val="009B4530"/>
    <w:rsid w:val="009C7B0E"/>
    <w:rsid w:val="009E24CC"/>
    <w:rsid w:val="009F1137"/>
    <w:rsid w:val="009F2A90"/>
    <w:rsid w:val="009F4F28"/>
    <w:rsid w:val="009F616D"/>
    <w:rsid w:val="00A306C8"/>
    <w:rsid w:val="00A5074A"/>
    <w:rsid w:val="00A57147"/>
    <w:rsid w:val="00A84C75"/>
    <w:rsid w:val="00AF57AC"/>
    <w:rsid w:val="00B37E78"/>
    <w:rsid w:val="00B54AB6"/>
    <w:rsid w:val="00B91D8B"/>
    <w:rsid w:val="00B975CA"/>
    <w:rsid w:val="00BA4A22"/>
    <w:rsid w:val="00BB1CB6"/>
    <w:rsid w:val="00BB3E1B"/>
    <w:rsid w:val="00BD5959"/>
    <w:rsid w:val="00BF30D8"/>
    <w:rsid w:val="00C21040"/>
    <w:rsid w:val="00C459E0"/>
    <w:rsid w:val="00C55033"/>
    <w:rsid w:val="00C57230"/>
    <w:rsid w:val="00C619FD"/>
    <w:rsid w:val="00C621D0"/>
    <w:rsid w:val="00C8428E"/>
    <w:rsid w:val="00CD1E34"/>
    <w:rsid w:val="00CF2A7C"/>
    <w:rsid w:val="00CF59CA"/>
    <w:rsid w:val="00D40697"/>
    <w:rsid w:val="00D46D9A"/>
    <w:rsid w:val="00D54A1F"/>
    <w:rsid w:val="00D611EC"/>
    <w:rsid w:val="00D84966"/>
    <w:rsid w:val="00DC4C5A"/>
    <w:rsid w:val="00DD6592"/>
    <w:rsid w:val="00E06101"/>
    <w:rsid w:val="00E07597"/>
    <w:rsid w:val="00E64910"/>
    <w:rsid w:val="00E64A51"/>
    <w:rsid w:val="00E84919"/>
    <w:rsid w:val="00E95A5B"/>
    <w:rsid w:val="00E96CE2"/>
    <w:rsid w:val="00EA0FD3"/>
    <w:rsid w:val="00EA29AD"/>
    <w:rsid w:val="00EA5B77"/>
    <w:rsid w:val="00ED0035"/>
    <w:rsid w:val="00F17B7F"/>
    <w:rsid w:val="00F338D1"/>
    <w:rsid w:val="00F373C8"/>
    <w:rsid w:val="00F42E5A"/>
    <w:rsid w:val="00F835E3"/>
    <w:rsid w:val="00F869AE"/>
    <w:rsid w:val="00FB6976"/>
    <w:rsid w:val="00FB7AF6"/>
    <w:rsid w:val="00FC4AA5"/>
    <w:rsid w:val="00FD410B"/>
    <w:rsid w:val="00FD607F"/>
    <w:rsid w:val="00FF396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04366-F822-436B-A95D-1B2CDBAD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524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val="x-none" w:eastAsia="x-none"/>
    </w:rPr>
  </w:style>
  <w:style w:type="paragraph" w:styleId="Heading2">
    <w:name w:val="heading 2"/>
    <w:basedOn w:val="Normal"/>
    <w:qFormat/>
    <w:rsid w:val="00CD1E34"/>
    <w:pPr>
      <w:spacing w:before="100" w:beforeAutospacing="1" w:after="100" w:afterAutospacing="1"/>
      <w:outlineLvl w:val="1"/>
    </w:pPr>
    <w:rPr>
      <w:rFonts w:ascii="Tahoma" w:hAnsi="Tahoma" w:cs="Tahoma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07C8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ubmitted">
    <w:name w:val="submitted"/>
    <w:basedOn w:val="DefaultParagraphFont"/>
    <w:rsid w:val="00CD1E34"/>
  </w:style>
  <w:style w:type="paragraph" w:styleId="NormalWeb">
    <w:name w:val="Normal (Web)"/>
    <w:basedOn w:val="Normal"/>
    <w:uiPriority w:val="99"/>
    <w:rsid w:val="00CD1E34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rtecenter">
    <w:name w:val="rtecenter"/>
    <w:basedOn w:val="Normal"/>
    <w:rsid w:val="00CD1E34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qFormat/>
    <w:rsid w:val="00CD1E34"/>
    <w:rPr>
      <w:b/>
      <w:bCs/>
    </w:rPr>
  </w:style>
  <w:style w:type="character" w:styleId="Hyperlink">
    <w:name w:val="Hyperlink"/>
    <w:uiPriority w:val="99"/>
    <w:rsid w:val="000948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F59C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F59CA"/>
    <w:rPr>
      <w:sz w:val="24"/>
      <w:szCs w:val="28"/>
    </w:rPr>
  </w:style>
  <w:style w:type="paragraph" w:styleId="Footer">
    <w:name w:val="footer"/>
    <w:basedOn w:val="Normal"/>
    <w:link w:val="FooterChar"/>
    <w:rsid w:val="00CF59C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CF59CA"/>
    <w:rPr>
      <w:sz w:val="24"/>
      <w:szCs w:val="28"/>
    </w:rPr>
  </w:style>
  <w:style w:type="paragraph" w:styleId="BalloonText">
    <w:name w:val="Balloon Text"/>
    <w:basedOn w:val="Normal"/>
    <w:link w:val="BalloonTextChar"/>
    <w:rsid w:val="00F338D1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F338D1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052440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apple-converted-space">
    <w:name w:val="apple-converted-space"/>
    <w:basedOn w:val="DefaultParagraphFont"/>
    <w:rsid w:val="000A2D51"/>
  </w:style>
  <w:style w:type="paragraph" w:styleId="ListParagraph">
    <w:name w:val="List Paragraph"/>
    <w:basedOn w:val="Normal"/>
    <w:uiPriority w:val="34"/>
    <w:qFormat/>
    <w:rsid w:val="00466A6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Heading4Char">
    <w:name w:val="Heading 4 Char"/>
    <w:link w:val="Heading4"/>
    <w:semiHidden/>
    <w:rsid w:val="004A07C8"/>
    <w:rPr>
      <w:rFonts w:ascii="Calibri" w:eastAsia="Times New Roman" w:hAnsi="Calibri" w:cs="Cordia New"/>
      <w:b/>
      <w:b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4ECE-B13E-4270-9EAF-443DF143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หลักการและเหตุผล</vt:lpstr>
      <vt:lpstr>หลักการและเหตุผล</vt:lpstr>
    </vt:vector>
  </TitlesOfParts>
  <Company>Chulalongkorn University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หลักการและเหตุผล</dc:title>
  <dc:subject/>
  <dc:creator>Institute of Asian Studies</dc:creator>
  <cp:keywords/>
  <cp:lastModifiedBy>21102P1711</cp:lastModifiedBy>
  <cp:revision>2</cp:revision>
  <cp:lastPrinted>2015-11-19T01:36:00Z</cp:lastPrinted>
  <dcterms:created xsi:type="dcterms:W3CDTF">2015-11-19T03:35:00Z</dcterms:created>
  <dcterms:modified xsi:type="dcterms:W3CDTF">2015-11-19T03:35:00Z</dcterms:modified>
</cp:coreProperties>
</file>